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EA" w:rsidRPr="008A47EA" w:rsidRDefault="008A47EA" w:rsidP="008A47EA">
      <w:pPr>
        <w:spacing w:before="100" w:beforeAutospacing="1" w:after="0" w:line="240" w:lineRule="auto"/>
        <w:jc w:val="both"/>
        <w:outlineLvl w:val="0"/>
        <w:rPr>
          <w:b/>
          <w:bCs/>
          <w:color w:val="000000"/>
          <w:kern w:val="36"/>
          <w:sz w:val="27"/>
          <w:szCs w:val="27"/>
        </w:rPr>
      </w:pPr>
      <w:bookmarkStart w:id="0" w:name="_GoBack"/>
      <w:r w:rsidRPr="008A47EA">
        <w:rPr>
          <w:b/>
          <w:bCs/>
          <w:color w:val="000000"/>
          <w:kern w:val="36"/>
          <w:sz w:val="27"/>
          <w:szCs w:val="27"/>
        </w:rPr>
        <w:t>Постановление Администрации города Астрахани от 05.02.2014 № 534</w:t>
      </w:r>
    </w:p>
    <w:bookmarkEnd w:id="0"/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ПОСТАНОВЛЕНИЕ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АДМИНИСТРАЦИЯ ГОРОДА АСТРАХАНИ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05.02.2014 N 534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Об утверждении Порядка определения нормативных затрат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на оказание муниципальных услуг и нормативных затрат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на содержание имущества муниципального бюджетного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учреждения культуры "Астраханский дворец культуры "Аркадия"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В  соответствии  с   постановлением   администрации   города   от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10.06.2011 N 4701 "Об утверждении Методических рекомендаций по расчету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нормативных затрат на оказание муниципальными казенными  и  бюджетными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учреждениями    муниципального    образования    "Город     Астрахань"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муниципальных услуг и нормативных затрат на содержание их  имущества",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постановлением   администрации    города    от    30.11.2010    N 9527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"Об утверждении  Порядка   формирования   муниципального   задания   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финансового  обеспечения  этого  задания  муниципальными  казенными  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бюджетными учреждениями"  с  изменениями  и  дополнениями,  внесенными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постановлением администрации города от 31.07.2012 N 6779,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ПОСТАНОВЛЯЮ: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1. Утвердить прилагаемый к настоящему постановлению администрации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города   Порядок   определения   нормативных   затрат   на    оказание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муниципальных услуг  и  нормативных  затрат  на  содержание  имущества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муниципального бюджетного  учреждения  культуры  "Астраханский  дворец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культуры "Аркадия".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2. Управлению контроля и  документооборота  администрации  города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Астрахани направить настоящее  постановление  администрации  города  в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государственно-правовое    управление    администрации     губернатора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Астраханской области для включения в  регистр  муниципальных  правовых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актов в установленный законом срок.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3. Управлению    информационного     обеспечения     деятельности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администрации города Астрахани: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3.1. Разместить настоящее постановление администрации  города  на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официальном сайте органов местного самоуправления города Астрахани.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3.2. Опубликовать настоящее постановление администрации города  в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средствах массовой информации.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4. Контроль за исполнением настоящего постановления администрации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города возложить на вице-мэра, курирующего сферу экономики, имущества,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транспорта, муниципального заказа, торговой и ярмарочной деятельности,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общественного питания.</w:t>
      </w: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</w:p>
    <w:p w:rsidR="008A47EA" w:rsidRPr="008A47EA" w:rsidRDefault="008A47EA" w:rsidP="008A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hAnsi="Lucida Console" w:cs="Courier New"/>
          <w:color w:val="000000"/>
          <w:sz w:val="18"/>
          <w:szCs w:val="18"/>
        </w:rPr>
      </w:pPr>
      <w:r w:rsidRPr="008A47EA">
        <w:rPr>
          <w:rFonts w:ascii="Lucida Console" w:hAnsi="Lucida Console" w:cs="Courier New"/>
          <w:color w:val="000000"/>
          <w:sz w:val="18"/>
          <w:szCs w:val="18"/>
        </w:rPr>
        <w:t>И. о. мэра города                                         И.Ю. Егорова</w:t>
      </w:r>
    </w:p>
    <w:p w:rsidR="000268CA" w:rsidRDefault="000268CA" w:rsidP="008A47EA">
      <w:pPr>
        <w:jc w:val="both"/>
      </w:pPr>
    </w:p>
    <w:sectPr w:rsidR="0002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0B" w:rsidRDefault="00D6050B" w:rsidP="008A47EA">
      <w:pPr>
        <w:spacing w:after="0" w:line="240" w:lineRule="auto"/>
      </w:pPr>
      <w:r>
        <w:separator/>
      </w:r>
    </w:p>
  </w:endnote>
  <w:endnote w:type="continuationSeparator" w:id="0">
    <w:p w:rsidR="00D6050B" w:rsidRDefault="00D6050B" w:rsidP="008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0B" w:rsidRDefault="00D6050B" w:rsidP="008A47EA">
      <w:pPr>
        <w:spacing w:after="0" w:line="240" w:lineRule="auto"/>
      </w:pPr>
      <w:r>
        <w:separator/>
      </w:r>
    </w:p>
  </w:footnote>
  <w:footnote w:type="continuationSeparator" w:id="0">
    <w:p w:rsidR="00D6050B" w:rsidRDefault="00D6050B" w:rsidP="008A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F"/>
    <w:rsid w:val="000268CA"/>
    <w:rsid w:val="000365EF"/>
    <w:rsid w:val="008A47EA"/>
    <w:rsid w:val="00D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47E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7EA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7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4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7EA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7EA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7EA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47E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7EA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7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4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7EA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7EA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7EA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2020-07-08T12:09:00Z</dcterms:created>
  <dcterms:modified xsi:type="dcterms:W3CDTF">2020-07-08T12:11:00Z</dcterms:modified>
</cp:coreProperties>
</file>